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4B" w:rsidRPr="00EA4A6A" w:rsidRDefault="00EA2C6C">
      <w:pPr>
        <w:ind w:left="510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3</w:t>
      </w:r>
      <w:r>
        <w:rPr>
          <w:rFonts w:ascii="Times New Roman" w:hAnsi="Times New Roman"/>
          <w:lang w:val="ru-RU"/>
        </w:rPr>
        <w:br/>
      </w:r>
    </w:p>
    <w:p w:rsidR="007F214B" w:rsidRPr="00EA4A6A" w:rsidRDefault="00EA2C6C">
      <w:pPr>
        <w:ind w:left="5102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к распоряжению Администрации города</w:t>
      </w:r>
    </w:p>
    <w:p w:rsidR="007F214B" w:rsidRPr="00EA4A6A" w:rsidRDefault="00EA2C6C">
      <w:pPr>
        <w:ind w:left="5102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EA4A6A">
        <w:rPr>
          <w:rFonts w:ascii="Times New Roman" w:hAnsi="Times New Roman"/>
          <w:lang w:val="ru-RU"/>
        </w:rPr>
        <w:t>20.09.2022 № 10894</w:t>
      </w:r>
      <w:bookmarkStart w:id="0" w:name="_GoBack"/>
      <w:bookmarkEnd w:id="0"/>
    </w:p>
    <w:p w:rsidR="007F214B" w:rsidRDefault="007F214B">
      <w:pPr>
        <w:ind w:firstLine="680"/>
        <w:jc w:val="right"/>
        <w:rPr>
          <w:rFonts w:ascii="Times New Roman" w:hAnsi="Times New Roman" w:cs="Times New Roman"/>
          <w:spacing w:val="-6"/>
          <w:lang w:val="ru-RU"/>
        </w:rPr>
      </w:pPr>
    </w:p>
    <w:p w:rsidR="007F214B" w:rsidRDefault="007F214B">
      <w:pPr>
        <w:ind w:firstLine="680"/>
        <w:jc w:val="right"/>
        <w:rPr>
          <w:rFonts w:ascii="Times New Roman" w:hAnsi="Times New Roman" w:cs="Times New Roman"/>
          <w:spacing w:val="-6"/>
          <w:lang w:val="ru-RU"/>
        </w:rPr>
      </w:pPr>
    </w:p>
    <w:p w:rsidR="007F214B" w:rsidRPr="00EA4A6A" w:rsidRDefault="00EA2C6C">
      <w:pPr>
        <w:ind w:firstLine="680"/>
        <w:jc w:val="center"/>
        <w:rPr>
          <w:lang w:val="ru-RU"/>
        </w:rPr>
      </w:pPr>
      <w:r>
        <w:rPr>
          <w:rFonts w:ascii="Times New Roman" w:hAnsi="Times New Roman"/>
          <w:lang w:val="ru-RU"/>
        </w:rPr>
        <w:t xml:space="preserve">Перечень земельных участков и линейных объектов, расположенных в границах комплексного развития незастроенной территории </w:t>
      </w:r>
    </w:p>
    <w:p w:rsidR="007F214B" w:rsidRDefault="007F214B">
      <w:pPr>
        <w:ind w:firstLine="680"/>
        <w:jc w:val="center"/>
        <w:rPr>
          <w:rFonts w:ascii="Times New Roman" w:hAnsi="Times New Roman" w:cs="Times New Roman"/>
          <w:lang w:val="ru-RU"/>
        </w:rPr>
      </w:pPr>
    </w:p>
    <w:tbl>
      <w:tblPr>
        <w:tblW w:w="957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6"/>
        <w:gridCol w:w="2726"/>
        <w:gridCol w:w="3284"/>
        <w:gridCol w:w="2957"/>
      </w:tblGrid>
      <w:tr w:rsidR="007F214B" w:rsidRPr="00EA4A6A">
        <w:trPr>
          <w:tblHeader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Default="00EA2C6C">
            <w:pPr>
              <w:pStyle w:val="Standard"/>
              <w:jc w:val="center"/>
            </w:pPr>
            <w:r>
              <w:rPr>
                <w:szCs w:val="24"/>
              </w:rPr>
              <w:t>№</w:t>
            </w:r>
          </w:p>
          <w:p w:rsidR="007F214B" w:rsidRDefault="00EA2C6C">
            <w:pPr>
              <w:pStyle w:val="Standard"/>
              <w:jc w:val="center"/>
            </w:pPr>
            <w:r>
              <w:rPr>
                <w:szCs w:val="24"/>
              </w:rPr>
              <w:t>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Default="00EA2C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Кадастровый номер земельного участка</w:t>
            </w:r>
          </w:p>
          <w:p w:rsidR="007F214B" w:rsidRDefault="007F214B">
            <w:pPr>
              <w:jc w:val="center"/>
              <w:rPr>
                <w:rFonts w:ascii="Times New Roman" w:hAnsi="Times New Roman"/>
              </w:rPr>
            </w:pPr>
          </w:p>
          <w:p w:rsidR="007F214B" w:rsidRDefault="007F21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Pr="00EA4A6A" w:rsidRDefault="00EA2C6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Кадастровый номер линейного объекта, расположенного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земельном участке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4B" w:rsidRDefault="00EA2C6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Сведения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о сносе/реконструкции объектов капитального строительства</w:t>
            </w:r>
          </w:p>
        </w:tc>
      </w:tr>
      <w:tr w:rsidR="007F214B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Default="00EA2C6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Default="00EA2C6C">
            <w:pPr>
              <w:pStyle w:val="Standard"/>
              <w:jc w:val="center"/>
            </w:pPr>
            <w:r>
              <w:t>74:36:0212008:42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Default="00EA2C6C">
            <w:pPr>
              <w:pStyle w:val="Standard"/>
              <w:jc w:val="center"/>
            </w:pPr>
            <w:r>
              <w:t>74:36:0000000:54332,</w:t>
            </w:r>
            <w:r>
              <w:br/>
              <w:t>74:36:0000000:54334,</w:t>
            </w:r>
            <w:r>
              <w:br/>
              <w:t>74:36:0212008:2489,</w:t>
            </w:r>
          </w:p>
          <w:p w:rsidR="007F214B" w:rsidRDefault="00EA2C6C">
            <w:pPr>
              <w:pStyle w:val="Standard"/>
              <w:jc w:val="center"/>
              <w:rPr>
                <w:highlight w:val="yellow"/>
              </w:rPr>
            </w:pPr>
            <w:bookmarkStart w:id="1" w:name="__DdeLink__61_458508110"/>
            <w:r>
              <w:t>74:36:0000000:56062</w:t>
            </w:r>
            <w:bookmarkEnd w:id="1"/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4B" w:rsidRDefault="00EA2C6C">
            <w:pPr>
              <w:pStyle w:val="Standard"/>
              <w:jc w:val="center"/>
            </w:pPr>
            <w:r>
              <w:t>С</w:t>
            </w:r>
            <w:bookmarkStart w:id="2" w:name="__DdeLink__134_3527051269"/>
            <w:r>
              <w:t>нос</w:t>
            </w:r>
            <w:bookmarkEnd w:id="2"/>
            <w:r>
              <w:t>/реконструкция*</w:t>
            </w:r>
          </w:p>
        </w:tc>
      </w:tr>
      <w:tr w:rsidR="007F214B"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Default="00EA2C6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Default="00EA2C6C">
            <w:pPr>
              <w:pStyle w:val="Standard"/>
              <w:jc w:val="center"/>
            </w:pPr>
            <w:r>
              <w:t xml:space="preserve">Земли, государственная собственность </w:t>
            </w:r>
            <w:r>
              <w:br/>
              <w:t xml:space="preserve">на которые </w:t>
            </w:r>
            <w:r>
              <w:br/>
              <w:t>не разграничена, ориентировочной площадью 2623 кв. м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14B" w:rsidRDefault="007F214B">
            <w:pPr>
              <w:pStyle w:val="Standard"/>
              <w:jc w:val="center"/>
            </w:pP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14B" w:rsidRDefault="007F214B">
            <w:pPr>
              <w:pStyle w:val="Standard"/>
              <w:jc w:val="center"/>
            </w:pPr>
          </w:p>
        </w:tc>
      </w:tr>
    </w:tbl>
    <w:p w:rsidR="007F214B" w:rsidRDefault="007F214B">
      <w:pPr>
        <w:ind w:firstLine="680"/>
        <w:jc w:val="center"/>
        <w:rPr>
          <w:rFonts w:ascii="Times New Roman" w:hAnsi="Times New Roman" w:cs="Times New Roman"/>
          <w:b/>
          <w:spacing w:val="-6"/>
          <w:sz w:val="23"/>
        </w:rPr>
      </w:pPr>
    </w:p>
    <w:p w:rsidR="007F214B" w:rsidRPr="00EA4A6A" w:rsidRDefault="00EA2C6C">
      <w:pPr>
        <w:jc w:val="both"/>
        <w:rPr>
          <w:rFonts w:ascii="Times New Roman" w:hAnsi="Times New Roman" w:cs="Times New Roman"/>
          <w:b/>
          <w:spacing w:val="-6"/>
          <w:sz w:val="23"/>
          <w:lang w:val="ru-RU"/>
        </w:rPr>
      </w:pPr>
      <w:r w:rsidRPr="00EA4A6A">
        <w:rPr>
          <w:rFonts w:ascii="Times New Roman" w:hAnsi="Times New Roman" w:cs="Times New Roman"/>
          <w:spacing w:val="-6"/>
          <w:lang w:val="ru-RU"/>
        </w:rPr>
        <w:t xml:space="preserve">* </w:t>
      </w:r>
      <w:r>
        <w:rPr>
          <w:rFonts w:ascii="Times New Roman" w:hAnsi="Times New Roman" w:cs="Times New Roman"/>
          <w:spacing w:val="-6"/>
          <w:lang w:val="ru-RU"/>
        </w:rPr>
        <w:t>При наличии необходимости в соответствии с документацией по планировке территории, утверждаемой в рамках договора о комплексном</w:t>
      </w:r>
      <w:r>
        <w:rPr>
          <w:rFonts w:ascii="Times New Roman" w:hAnsi="Times New Roman" w:cs="Times New Roman"/>
          <w:spacing w:val="-6"/>
          <w:lang w:val="ru-RU"/>
        </w:rPr>
        <w:t xml:space="preserve"> развитии территории.</w:t>
      </w:r>
    </w:p>
    <w:p w:rsidR="007F214B" w:rsidRPr="00EA4A6A" w:rsidRDefault="007F214B">
      <w:pPr>
        <w:ind w:firstLine="680"/>
        <w:jc w:val="center"/>
        <w:rPr>
          <w:rFonts w:ascii="Times New Roman" w:hAnsi="Times New Roman" w:cs="Times New Roman"/>
          <w:b/>
          <w:spacing w:val="-6"/>
          <w:sz w:val="23"/>
          <w:lang w:val="ru-RU"/>
        </w:rPr>
      </w:pPr>
    </w:p>
    <w:p w:rsidR="007F214B" w:rsidRPr="00EA4A6A" w:rsidRDefault="007F214B">
      <w:pPr>
        <w:ind w:firstLine="680"/>
        <w:jc w:val="center"/>
        <w:rPr>
          <w:rFonts w:ascii="Times New Roman" w:hAnsi="Times New Roman" w:cs="Times New Roman"/>
          <w:b/>
          <w:spacing w:val="-6"/>
          <w:sz w:val="23"/>
          <w:lang w:val="ru-RU"/>
        </w:rPr>
      </w:pPr>
    </w:p>
    <w:p w:rsidR="007F214B" w:rsidRDefault="007F214B">
      <w:pPr>
        <w:ind w:firstLine="680"/>
        <w:rPr>
          <w:rFonts w:ascii="Times New Roman" w:hAnsi="Times New Roman" w:cs="Times New Roman"/>
          <w:spacing w:val="-6"/>
          <w:sz w:val="23"/>
          <w:lang w:val="ru-RU"/>
        </w:rPr>
      </w:pPr>
    </w:p>
    <w:p w:rsidR="007F214B" w:rsidRPr="00EA4A6A" w:rsidRDefault="00EA2C6C">
      <w:pPr>
        <w:rPr>
          <w:lang w:val="ru-RU"/>
        </w:rPr>
      </w:pPr>
      <w:r>
        <w:rPr>
          <w:rFonts w:ascii="Times New Roman" w:hAnsi="Times New Roman" w:cs="Times New Roman"/>
          <w:spacing w:val="-6"/>
          <w:lang w:val="ru-RU"/>
        </w:rPr>
        <w:t>Н</w:t>
      </w:r>
      <w:bookmarkStart w:id="3" w:name="__DdeLink__6080_1052880731"/>
      <w:r>
        <w:rPr>
          <w:rFonts w:ascii="Times New Roman" w:hAnsi="Times New Roman" w:cs="Times New Roman"/>
          <w:spacing w:val="-6"/>
          <w:lang w:val="ru-RU"/>
        </w:rPr>
        <w:t xml:space="preserve">ачальник Управления </w:t>
      </w:r>
      <w:r>
        <w:rPr>
          <w:rFonts w:ascii="Times New Roman" w:hAnsi="Times New Roman" w:cs="Times New Roman"/>
          <w:spacing w:val="-6"/>
          <w:lang w:val="ru-RU"/>
        </w:rPr>
        <w:br/>
        <w:t xml:space="preserve">по архитектурно-градостроительному </w:t>
      </w:r>
      <w:r>
        <w:rPr>
          <w:rFonts w:ascii="Times New Roman" w:hAnsi="Times New Roman" w:cs="Times New Roman"/>
          <w:spacing w:val="-6"/>
          <w:lang w:val="ru-RU"/>
        </w:rPr>
        <w:br/>
        <w:t xml:space="preserve">проектированию города </w:t>
      </w:r>
      <w:proofErr w:type="gramStart"/>
      <w:r>
        <w:rPr>
          <w:rFonts w:ascii="Times New Roman" w:hAnsi="Times New Roman" w:cs="Times New Roman"/>
          <w:spacing w:val="-6"/>
          <w:lang w:val="ru-RU"/>
        </w:rPr>
        <w:t>Челябинска,</w:t>
      </w:r>
      <w:r>
        <w:rPr>
          <w:rFonts w:ascii="Times New Roman" w:hAnsi="Times New Roman" w:cs="Times New Roman"/>
          <w:spacing w:val="-6"/>
          <w:lang w:val="ru-RU"/>
        </w:rPr>
        <w:br/>
        <w:t>главный</w:t>
      </w:r>
      <w:proofErr w:type="gramEnd"/>
      <w:r>
        <w:rPr>
          <w:rFonts w:ascii="Times New Roman" w:hAnsi="Times New Roman" w:cs="Times New Roman"/>
          <w:spacing w:val="-6"/>
          <w:lang w:val="ru-RU"/>
        </w:rPr>
        <w:t xml:space="preserve"> архитектор                                                                                                               П. Д. </w:t>
      </w:r>
      <w:bookmarkEnd w:id="3"/>
      <w:proofErr w:type="spellStart"/>
      <w:r>
        <w:rPr>
          <w:rFonts w:ascii="Times New Roman" w:hAnsi="Times New Roman" w:cs="Times New Roman"/>
          <w:spacing w:val="-6"/>
          <w:lang w:val="ru-RU"/>
        </w:rPr>
        <w:t>Крутолапов</w:t>
      </w:r>
      <w:proofErr w:type="spellEnd"/>
    </w:p>
    <w:sectPr w:rsidR="007F214B" w:rsidRPr="00EA4A6A">
      <w:headerReference w:type="default" r:id="rId6"/>
      <w:headerReference w:type="first" r:id="rId7"/>
      <w:pgSz w:w="11906" w:h="16838"/>
      <w:pgMar w:top="1126" w:right="567" w:bottom="720" w:left="1701" w:header="567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6C" w:rsidRDefault="00EA2C6C">
      <w:r>
        <w:separator/>
      </w:r>
    </w:p>
  </w:endnote>
  <w:endnote w:type="continuationSeparator" w:id="0">
    <w:p w:rsidR="00EA2C6C" w:rsidRDefault="00EA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6C" w:rsidRDefault="00EA2C6C">
      <w:r>
        <w:separator/>
      </w:r>
    </w:p>
  </w:footnote>
  <w:footnote w:type="continuationSeparator" w:id="0">
    <w:p w:rsidR="00EA2C6C" w:rsidRDefault="00EA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4B" w:rsidRDefault="00EA2C6C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4B" w:rsidRDefault="007F214B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4B"/>
    <w:rsid w:val="007F214B"/>
    <w:rsid w:val="00EA2C6C"/>
    <w:rsid w:val="00E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73F34-9935-4A85-9695-B45C9338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rPr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a"/>
    <w:qFormat/>
    <w:pPr>
      <w:spacing w:after="140" w:line="288" w:lineRule="auto"/>
    </w:p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  <w:textAlignment w:val="baseline"/>
    </w:pPr>
    <w:rPr>
      <w:rFonts w:eastAsia="SimSun"/>
      <w:kern w:val="2"/>
      <w:sz w:val="26"/>
      <w:szCs w:val="26"/>
      <w:lang w:eastAsia="zh-CN" w:bidi="hi-IN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Борисовна Балчий-оол</dc:creator>
  <dc:description/>
  <cp:lastModifiedBy>Марцинкевич Екатерина Анатольевна</cp:lastModifiedBy>
  <cp:revision>27</cp:revision>
  <dcterms:created xsi:type="dcterms:W3CDTF">2022-01-13T09:18:00Z</dcterms:created>
  <dcterms:modified xsi:type="dcterms:W3CDTF">2022-09-21T09:37:00Z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