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4A0" w:rsidRPr="00EF64A0" w:rsidRDefault="00EF64A0" w:rsidP="00EF64A0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</w:pPr>
      <w:r w:rsidRPr="00EF64A0">
        <w:rPr>
          <w:rFonts w:ascii="Segoe UI" w:eastAsia="Times New Roman" w:hAnsi="Segoe UI" w:cs="Segoe UI"/>
          <w:b/>
          <w:bCs/>
          <w:color w:val="3A4256"/>
          <w:sz w:val="27"/>
          <w:szCs w:val="27"/>
          <w:lang w:eastAsia="ru-RU"/>
        </w:rPr>
        <w:t>Распоряжение Администрации г. Челябинска № 10894 от 20.09.2022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АДМИНИСТРАЦИЯ ГОРОДА ЧЕЛЯБИНСКА</w:t>
      </w: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РАСПОРЯЖЕНИЕ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20.09.2022                                                                                                      № 10894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 комплексном развитии незастроенной</w:t>
      </w: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территории в границах улицы Артиллерийской,</w:t>
      </w: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>проспекта Ленина, автодороги Меридиан</w:t>
      </w: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br/>
        <w:t xml:space="preserve">в </w:t>
      </w:r>
      <w:proofErr w:type="spellStart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Тракторозаводском</w:t>
      </w:r>
      <w:proofErr w:type="spellEnd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районе города Челябинска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от 20.04.2021 № 339-ЗО «О комплексном развитии территории в Челябинской области», Уставом города Челябинска: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1. Принять решение о комплексном развитии незастроенной </w:t>
      </w:r>
      <w:proofErr w:type="gramStart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территории  в</w:t>
      </w:r>
      <w:proofErr w:type="gramEnd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границах улицы Артиллерийской, проспекта Ленина, автодороги Меридиан в </w:t>
      </w:r>
      <w:proofErr w:type="spellStart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Тракторозаводском</w:t>
      </w:r>
      <w:proofErr w:type="spellEnd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районе города Челябинска общей площадью 2,58 га (схема границ в приложении 1).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2. Комплексное развитие незастроенной территории в границах улицы Артиллерийской, проспекта Ленина, автодороги Меридиан в </w:t>
      </w:r>
      <w:proofErr w:type="spellStart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Тракторозаводском</w:t>
      </w:r>
      <w:proofErr w:type="spellEnd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районе города Челябинска осуществляется по инициативе органа местного самоуправления посредством проведения аукциона на право заключения договора о комплексном развитии территории.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3. Предельный срок реализации решения о комплексном развитии указанной территории — не более 7 лет.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4. Принять предельные параметры разрешенного строительства, реконструкции объектов капитального строительства, а также основные виды разрешенного использования, которые могут быть выбраны при реализации решения о комплексном развитии незастроенной территории в границах улицы Артиллерийской, проспекта Ленина, автодороги Меридиан в </w:t>
      </w:r>
      <w:proofErr w:type="spellStart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Тракторозаводском</w:t>
      </w:r>
      <w:proofErr w:type="spellEnd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районе города Челябинска (приложение 2).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5. Определить перечень земельных участков и объектов капитального строительства, расположенных в границах комплексного развития незастроенной территории (приложение 3).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6. Управлению организационной и контрольной работы Администрации города Челябинска (Воронина С. Н.) в срок не более десяти дней со дня принятия настоящего распоряжения направить копию распоряжения в филиал федерального </w:t>
      </w: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 в виде файла в формате PDF  в электронном виде по телекоммуникационным каналам связи с использованием усиленной квалифицированной электронной подписи.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7. Управлению информационной политики Администрации города Челябинска (Сафонов В. А.) опубликовать настоящее распоряжение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города Челябинска в сети Интернет.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8. Контроль за исполнением настоящего распоряжения возложить на заместителя Главы города по правовым и имущественным вопросам Рыльскую Н. С.</w:t>
      </w:r>
    </w:p>
    <w:p w:rsidR="00EF64A0" w:rsidRPr="00EF64A0" w:rsidRDefault="00EF64A0" w:rsidP="00EF64A0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Глава города Челябинска                                                         </w:t>
      </w:r>
      <w:bookmarkStart w:id="0" w:name="_GoBack"/>
      <w:bookmarkEnd w:id="0"/>
      <w:r w:rsidRPr="00EF64A0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                    Н. П. Котова</w:t>
      </w:r>
    </w:p>
    <w:p w:rsidR="00D94539" w:rsidRDefault="00D94539"/>
    <w:sectPr w:rsidR="00D9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0"/>
    <w:rsid w:val="00D94539"/>
    <w:rsid w:val="00E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38D2-AEC3-493B-BC86-68C1E24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2023-03-31T11:07:00Z</dcterms:created>
  <dcterms:modified xsi:type="dcterms:W3CDTF">2023-03-31T11:08:00Z</dcterms:modified>
</cp:coreProperties>
</file>